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eastAsiaTheme="minorEastAsia"/>
          <w:b/>
          <w:bCs/>
          <w:color w:val="0070C0"/>
          <w:sz w:val="52"/>
          <w:szCs w:val="52"/>
          <w:lang w:val="en-US" w:eastAsia="zh-CN"/>
        </w:rPr>
      </w:pPr>
      <w:r>
        <w:rPr>
          <w:b/>
          <w:bCs/>
          <w:color w:val="0070C0"/>
          <w:sz w:val="21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346710</wp:posOffset>
                </wp:positionH>
                <wp:positionV relativeFrom="paragraph">
                  <wp:posOffset>471805</wp:posOffset>
                </wp:positionV>
                <wp:extent cx="5028565" cy="748030"/>
                <wp:effectExtent l="0" t="0" r="0" b="0"/>
                <wp:wrapNone/>
                <wp:docPr id="18" name="文本框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028190" y="1020445"/>
                          <a:ext cx="5028565" cy="7480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ind w:firstLine="2162" w:firstLineChars="300"/>
                              <w:rPr>
                                <w:rFonts w:hint="eastAsia" w:ascii="华文隶书" w:hAnsi="华文隶书" w:eastAsia="华文隶书" w:cs="华文隶书"/>
                                <w:color w:val="2380CD"/>
                                <w:sz w:val="84"/>
                                <w:szCs w:val="84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华文隶书" w:hAnsi="华文隶书" w:eastAsia="华文隶书" w:cs="华文隶书"/>
                                <w:b/>
                                <w:i/>
                                <w:iCs/>
                                <w:color w:val="auto"/>
                                <w:sz w:val="72"/>
                                <w:lang w:val="en-US" w:eastAsia="zh-CN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  <w:t>G</w:t>
                            </w:r>
                            <w:r>
                              <w:rPr>
                                <w:rFonts w:hint="eastAsia" w:ascii="华文隶书" w:hAnsi="华文隶书" w:eastAsia="华文隶书" w:cs="华文隶书"/>
                                <w:b/>
                                <w:color w:val="auto"/>
                                <w:sz w:val="72"/>
                                <w:lang w:val="en-US" w:eastAsia="zh-CN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  <w:t xml:space="preserve">uard </w:t>
                            </w:r>
                            <w:r>
                              <w:rPr>
                                <w:rFonts w:hint="default" w:ascii="Arial" w:hAnsi="Arial" w:eastAsia="宋体" w:cs="Arial"/>
                                <w:b/>
                                <w:color w:val="auto"/>
                                <w:sz w:val="72"/>
                                <w:vertAlign w:val="superscript"/>
                                <w:lang w:val="en-US" w:eastAsia="zh-CN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  <w:t>®</w:t>
                            </w:r>
                            <w:r>
                              <w:rPr>
                                <w:rFonts w:hint="eastAsia" w:ascii="华文隶书" w:hAnsi="华文隶书" w:eastAsia="华文隶书" w:cs="华文隶书"/>
                                <w:b/>
                                <w:color w:val="auto"/>
                                <w:sz w:val="72"/>
                                <w:lang w:val="en-US" w:eastAsia="zh-CN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  <w:t>安全柜</w:t>
                            </w:r>
                          </w:p>
                          <w:p>
                            <w:pPr>
                              <w:rPr>
                                <w:rFonts w:hint="eastAsia" w:eastAsiaTheme="minorEastAsia"/>
                                <w:b/>
                                <w:color w:val="5B9BD5" w:themeColor="accent1"/>
                                <w:sz w:val="72"/>
                                <w:lang w:eastAsia="zh-CN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Fill>
                                  <w14:solidFill>
                                    <w14:schemeClr w14:val="accent1"/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7.3pt;margin-top:37.15pt;height:58.9pt;width:395.95pt;z-index:251666432;mso-width-relative:page;mso-height-relative:page;" filled="f" stroked="f" coordsize="21600,21600" o:gfxdata="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ind w:firstLine="2162" w:firstLineChars="300"/>
                        <w:rPr>
                          <w:rFonts w:hint="eastAsia" w:ascii="华文隶书" w:hAnsi="华文隶书" w:eastAsia="华文隶书" w:cs="华文隶书"/>
                          <w:color w:val="2380CD"/>
                          <w:sz w:val="84"/>
                          <w:szCs w:val="84"/>
                          <w:lang w:eastAsia="zh-CN"/>
                        </w:rPr>
                      </w:pPr>
                      <w:r>
                        <w:rPr>
                          <w:rFonts w:hint="eastAsia" w:ascii="华文隶书" w:hAnsi="华文隶书" w:eastAsia="华文隶书" w:cs="华文隶书"/>
                          <w:b/>
                          <w:i/>
                          <w:iCs/>
                          <w:color w:val="auto"/>
                          <w:sz w:val="72"/>
                          <w:lang w:val="en-US" w:eastAsia="zh-CN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  <w:t>G</w:t>
                      </w:r>
                      <w:r>
                        <w:rPr>
                          <w:rFonts w:hint="eastAsia" w:ascii="华文隶书" w:hAnsi="华文隶书" w:eastAsia="华文隶书" w:cs="华文隶书"/>
                          <w:b/>
                          <w:color w:val="auto"/>
                          <w:sz w:val="72"/>
                          <w:lang w:val="en-US" w:eastAsia="zh-CN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  <w:t xml:space="preserve">uard </w:t>
                      </w:r>
                      <w:r>
                        <w:rPr>
                          <w:rFonts w:hint="default" w:ascii="Arial" w:hAnsi="Arial" w:eastAsia="宋体" w:cs="Arial"/>
                          <w:b/>
                          <w:color w:val="auto"/>
                          <w:sz w:val="72"/>
                          <w:vertAlign w:val="superscript"/>
                          <w:lang w:val="en-US" w:eastAsia="zh-CN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  <w:t>®</w:t>
                      </w:r>
                      <w:r>
                        <w:rPr>
                          <w:rFonts w:hint="eastAsia" w:ascii="华文隶书" w:hAnsi="华文隶书" w:eastAsia="华文隶书" w:cs="华文隶书"/>
                          <w:b/>
                          <w:color w:val="auto"/>
                          <w:sz w:val="72"/>
                          <w:lang w:val="en-US" w:eastAsia="zh-CN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  <w:t>安全柜</w:t>
                      </w:r>
                    </w:p>
                    <w:p>
                      <w:pPr>
                        <w:rPr>
                          <w:rFonts w:hint="eastAsia" w:eastAsiaTheme="minorEastAsia"/>
                          <w:b/>
                          <w:color w:val="5B9BD5" w:themeColor="accent1"/>
                          <w:sz w:val="72"/>
                          <w:lang w:eastAsia="zh-CN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Fill>
                            <w14:solidFill>
                              <w14:schemeClr w14:val="accent1"/>
                            </w14:soli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color w:val="0070C0"/>
          <w:sz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712470</wp:posOffset>
                </wp:positionH>
                <wp:positionV relativeFrom="paragraph">
                  <wp:posOffset>462915</wp:posOffset>
                </wp:positionV>
                <wp:extent cx="1362075" cy="748030"/>
                <wp:effectExtent l="0" t="0" r="0" b="0"/>
                <wp:wrapNone/>
                <wp:docPr id="10" name="文本框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1589405" y="3155315"/>
                          <a:ext cx="1362075" cy="7480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ind w:firstLine="723" w:firstLineChars="100"/>
                              <w:rPr>
                                <w:rFonts w:hint="eastAsia" w:ascii="宋体" w:hAnsi="宋体" w:eastAsia="宋体" w:cs="宋体"/>
                                <w:b w:val="0"/>
                                <w:bCs/>
                                <w:i/>
                                <w:iCs/>
                                <w:color w:val="auto"/>
                                <w:sz w:val="84"/>
                                <w:szCs w:val="84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b/>
                                <w:bCs w:val="0"/>
                                <w:i/>
                                <w:iCs/>
                                <w:color w:val="auto"/>
                                <w:sz w:val="72"/>
                                <w:lang w:val="en-US" w:eastAsia="zh-CN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  <w:t xml:space="preserve"> </w:t>
                            </w:r>
                            <w:r>
                              <w:rPr>
                                <w:rFonts w:hint="eastAsia" w:ascii="宋体" w:hAnsi="宋体" w:eastAsia="宋体" w:cs="宋体"/>
                                <w:b/>
                                <w:bCs w:val="0"/>
                                <w:i/>
                                <w:iCs/>
                                <w:color w:val="auto"/>
                                <w:sz w:val="72"/>
                                <w:lang w:eastAsia="zh-CN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  <w:t>Ｙ</w:t>
                            </w:r>
                          </w:p>
                          <w:p>
                            <w:pPr>
                              <w:rPr>
                                <w:rFonts w:hint="eastAsia" w:eastAsiaTheme="minorEastAsia"/>
                                <w:sz w:val="84"/>
                                <w:szCs w:val="84"/>
                                <w:lang w:eastAsia="zh-CN"/>
                              </w:rPr>
                            </w:pPr>
                          </w:p>
                          <w:p>
                            <w:pPr>
                              <w:rPr>
                                <w:rFonts w:hint="eastAsia" w:eastAsiaTheme="minorEastAsia"/>
                                <w:b/>
                                <w:color w:val="5B9BD5" w:themeColor="accent1"/>
                                <w:sz w:val="72"/>
                                <w:lang w:eastAsia="zh-CN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Fill>
                                  <w14:solidFill>
                                    <w14:schemeClr w14:val="accent1"/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56.1pt;margin-top:36.45pt;height:58.9pt;width:107.25pt;z-index:251660288;mso-width-relative:page;mso-height-relative:page;" filled="f" stroked="f" coordsize="21600,21600" o:gfxdata="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ind w:firstLine="723" w:firstLineChars="100"/>
                        <w:rPr>
                          <w:rFonts w:hint="eastAsia" w:ascii="宋体" w:hAnsi="宋体" w:eastAsia="宋体" w:cs="宋体"/>
                          <w:b w:val="0"/>
                          <w:bCs/>
                          <w:i/>
                          <w:iCs/>
                          <w:color w:val="auto"/>
                          <w:sz w:val="84"/>
                          <w:szCs w:val="84"/>
                          <w:lang w:eastAsia="zh-CN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b/>
                          <w:bCs w:val="0"/>
                          <w:i/>
                          <w:iCs/>
                          <w:color w:val="auto"/>
                          <w:sz w:val="72"/>
                          <w:lang w:val="en-US" w:eastAsia="zh-CN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  <w:t xml:space="preserve"> </w:t>
                      </w:r>
                      <w:r>
                        <w:rPr>
                          <w:rFonts w:hint="eastAsia" w:ascii="宋体" w:hAnsi="宋体" w:eastAsia="宋体" w:cs="宋体"/>
                          <w:b/>
                          <w:bCs w:val="0"/>
                          <w:i/>
                          <w:iCs/>
                          <w:color w:val="auto"/>
                          <w:sz w:val="72"/>
                          <w:lang w:eastAsia="zh-CN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  <w:t>Ｙ</w:t>
                      </w:r>
                    </w:p>
                    <w:p>
                      <w:pPr>
                        <w:rPr>
                          <w:rFonts w:hint="eastAsia" w:eastAsiaTheme="minorEastAsia"/>
                          <w:sz w:val="84"/>
                          <w:szCs w:val="84"/>
                          <w:lang w:eastAsia="zh-CN"/>
                        </w:rPr>
                      </w:pPr>
                    </w:p>
                    <w:p>
                      <w:pPr>
                        <w:rPr>
                          <w:rFonts w:hint="eastAsia" w:eastAsiaTheme="minorEastAsia"/>
                          <w:b/>
                          <w:color w:val="5B9BD5" w:themeColor="accent1"/>
                          <w:sz w:val="72"/>
                          <w:lang w:eastAsia="zh-CN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Fill>
                            <w14:solidFill>
                              <w14:schemeClr w14:val="accent1"/>
                            </w14:soli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b/>
          <w:bCs/>
          <w:color w:val="0070C0"/>
          <w:sz w:val="52"/>
          <w:szCs w:val="52"/>
          <w:lang w:val="en-US" w:eastAsia="zh-CN"/>
        </w:rPr>
        <w:t>上海盈固实业有限公司</w:t>
      </w:r>
    </w:p>
    <w:p>
      <w:pPr>
        <w:rPr>
          <w:rFonts w:hint="eastAsia" w:eastAsiaTheme="minorEastAsia"/>
          <w:lang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790575</wp:posOffset>
                </wp:positionH>
                <wp:positionV relativeFrom="paragraph">
                  <wp:posOffset>57150</wp:posOffset>
                </wp:positionV>
                <wp:extent cx="1828800" cy="1828800"/>
                <wp:effectExtent l="0" t="0" r="0" b="0"/>
                <wp:wrapNone/>
                <wp:docPr id="17" name="文本框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 w:eastAsiaTheme="minorEastAsia"/>
                                <w:b/>
                                <w:color w:val="5B9BD5" w:themeColor="accent1"/>
                                <w:sz w:val="72"/>
                                <w:lang w:eastAsia="zh-CN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Fill>
                                  <w14:solidFill>
                                    <w14:schemeClr w14:val="accent1"/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62.25pt;margin-top:4.5pt;height:144pt;width:144pt;mso-wrap-style:none;z-index:251665408;mso-width-relative:page;mso-height-relative:page;" filled="f" stroked="f" coordsize="21600,21600" o:gfxdata="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">
                <v:fill on="f" focussize="0,0"/>
                <v:stroke on="f" weight="0.5pt"/>
                <v:imagedata o:title=""/>
                <o:lock v:ext="edit" aspectratio="f"/>
                <v:textbox style="mso-fit-shape-to-text:t;">
                  <w:txbxContent>
                    <w:p>
                      <w:pPr>
                        <w:rPr>
                          <w:rFonts w:hint="eastAsia" w:eastAsiaTheme="minorEastAsia"/>
                          <w:b/>
                          <w:color w:val="5B9BD5" w:themeColor="accent1"/>
                          <w:sz w:val="72"/>
                          <w:lang w:eastAsia="zh-CN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Fill>
                            <w14:solidFill>
                              <w14:schemeClr w14:val="accent1"/>
                            </w14:soli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3676650</wp:posOffset>
                </wp:positionH>
                <wp:positionV relativeFrom="paragraph">
                  <wp:posOffset>521970</wp:posOffset>
                </wp:positionV>
                <wp:extent cx="266065" cy="275590"/>
                <wp:effectExtent l="0" t="0" r="0" b="0"/>
                <wp:wrapNone/>
                <wp:docPr id="5" name="文本框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065" cy="2755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 w:eastAsiaTheme="minorEastAsia"/>
                                <w:color w:val="5B9BD5" w:themeColor="accent1"/>
                                <w:sz w:val="84"/>
                                <w:szCs w:val="84"/>
                                <w:lang w:eastAsia="zh-CN"/>
                                <w14:textFill>
                                  <w14:solidFill>
                                    <w14:schemeClr w14:val="accent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color w:val="5B9BD5" w:themeColor="accent1"/>
                                <w:sz w:val="84"/>
                                <w:szCs w:val="84"/>
                                <w:lang w:eastAsia="zh-CN"/>
                                <w14:textFill>
                                  <w14:solidFill>
                                    <w14:schemeClr w14:val="accent1"/>
                                  </w14:solidFill>
                                </w14:textFill>
                              </w:rPr>
                              <w:t>·</w:t>
                            </w:r>
                          </w:p>
                          <w:p>
                            <w:pPr>
                              <w:rPr>
                                <w:rFonts w:hint="eastAsia" w:eastAsiaTheme="minorEastAsia"/>
                                <w:b/>
                                <w:color w:val="5B9BD5" w:themeColor="accent1"/>
                                <w:sz w:val="40"/>
                                <w:szCs w:val="40"/>
                                <w:lang w:val="en-US" w:eastAsia="zh-CN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Fill>
                                  <w14:solidFill>
                                    <w14:schemeClr w14:val="accent1"/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89.5pt;margin-top:41.1pt;height:21.7pt;width:20.95pt;z-index:251658240;mso-width-relative:page;mso-height-relative:page;" filled="f" stroked="f" coordsize="21600,21600" o:gfxdata="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iuoI&#10;7tsAAAAKAQAADwAAAAAAAAABACAAAAAiAAAAZHJzL2Rvd25yZXYueG1sUEsBAhQAFAAAAAgAh07i&#10;QOxRvvcfAgAAFwQAAA4AAAAAAAAAAQAgAAAAKgEAAGRycy9lMm9Eb2MueG1sUEsFBgAAAAAGAAYA&#10;WQEAALs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 w:eastAsiaTheme="minorEastAsia"/>
                          <w:color w:val="5B9BD5" w:themeColor="accent1"/>
                          <w:sz w:val="84"/>
                          <w:szCs w:val="84"/>
                          <w:lang w:eastAsia="zh-CN"/>
                          <w14:textFill>
                            <w14:solidFill>
                              <w14:schemeClr w14:val="accent1"/>
                            </w14:solidFill>
                          </w14:textFill>
                        </w:rPr>
                      </w:pPr>
                      <w:r>
                        <w:rPr>
                          <w:rFonts w:hint="eastAsia" w:ascii="宋体" w:hAnsi="宋体" w:eastAsia="宋体" w:cs="宋体"/>
                          <w:color w:val="5B9BD5" w:themeColor="accent1"/>
                          <w:sz w:val="84"/>
                          <w:szCs w:val="84"/>
                          <w:lang w:eastAsia="zh-CN"/>
                          <w14:textFill>
                            <w14:solidFill>
                              <w14:schemeClr w14:val="accent1"/>
                            </w14:solidFill>
                          </w14:textFill>
                        </w:rPr>
                        <w:t>·</w:t>
                      </w:r>
                    </w:p>
                    <w:p>
                      <w:pPr>
                        <w:rPr>
                          <w:rFonts w:hint="eastAsia" w:eastAsiaTheme="minorEastAsia"/>
                          <w:b/>
                          <w:color w:val="5B9BD5" w:themeColor="accent1"/>
                          <w:sz w:val="40"/>
                          <w:szCs w:val="40"/>
                          <w:lang w:val="en-US" w:eastAsia="zh-CN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Fill>
                            <w14:solidFill>
                              <w14:schemeClr w14:val="accent1"/>
                            </w14:soli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>
      <w:pPr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                                                                                                          </w:t>
      </w:r>
    </w:p>
    <w:p>
      <w:pPr>
        <w:jc w:val="center"/>
        <w:rPr>
          <w:rFonts w:hint="eastAsia"/>
          <w:sz w:val="36"/>
          <w:szCs w:val="36"/>
          <w:lang w:val="en-US" w:eastAsia="zh-CN"/>
        </w:rPr>
      </w:pPr>
    </w:p>
    <w:p>
      <w:pPr>
        <w:jc w:val="center"/>
        <w:rPr>
          <w:rFonts w:hint="eastAsia"/>
          <w:sz w:val="84"/>
          <w:szCs w:val="84"/>
          <w:lang w:val="en-US" w:eastAsia="zh-CN"/>
        </w:rPr>
      </w:pPr>
      <w:r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2755900</wp:posOffset>
                </wp:positionH>
                <wp:positionV relativeFrom="paragraph">
                  <wp:posOffset>723900</wp:posOffset>
                </wp:positionV>
                <wp:extent cx="1828800" cy="279400"/>
                <wp:effectExtent l="0" t="0" r="0" b="0"/>
                <wp:wrapNone/>
                <wp:docPr id="15" name="文本框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100000">
                          <a:off x="3304540" y="1080135"/>
                          <a:ext cx="1828800" cy="279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 w:eastAsiaTheme="minorEastAsia"/>
                                <w:b/>
                                <w:color w:val="5B9BD5" w:themeColor="accent1"/>
                                <w:sz w:val="72"/>
                                <w:lang w:eastAsia="zh-CN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Fill>
                                  <w14:solidFill>
                                    <w14:schemeClr w14:val="accent1"/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17pt;margin-top:57pt;height:22pt;width:144pt;mso-wrap-style:none;rotation:2293760f;z-index:251664384;mso-width-relative:page;mso-height-relative:page;" filled="f" stroked="f" coordsize="21600,21600" o:gfxdata="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 w:eastAsiaTheme="minorEastAsia"/>
                          <w:b/>
                          <w:color w:val="5B9BD5" w:themeColor="accent1"/>
                          <w:sz w:val="72"/>
                          <w:lang w:eastAsia="zh-CN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Fill>
                            <w14:solidFill>
                              <w14:schemeClr w14:val="accent1"/>
                            </w14:soli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1486535</wp:posOffset>
                </wp:positionH>
                <wp:positionV relativeFrom="paragraph">
                  <wp:posOffset>2723515</wp:posOffset>
                </wp:positionV>
                <wp:extent cx="1828800" cy="1828800"/>
                <wp:effectExtent l="0" t="0" r="0" b="0"/>
                <wp:wrapNone/>
                <wp:docPr id="13" name="文本框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1943735" y="303022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 w:eastAsiaTheme="minorEastAsia"/>
                                <w:b/>
                                <w:color w:val="5B9BD5" w:themeColor="accent1"/>
                                <w:sz w:val="72"/>
                                <w:lang w:eastAsia="zh-CN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Fill>
                                  <w14:solidFill>
                                    <w14:schemeClr w14:val="accent1"/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17.05pt;margin-top:214.45pt;height:144pt;width:144pt;mso-wrap-style:none;z-index:251663360;mso-width-relative:page;mso-height-relative:page;" filled="f" stroked="f" coordsize="21600,21600" o:gfxdata="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JJWvu/aAAAACwEAAA8AAAAAAAAAAQAgAAAAIgAAAGRycy9kb3ducmV2LnhtbFBLAQIUABQA&#10;AAAIAIdO4kDxVwjkJwIAACUEAAAOAAAAAAAAAAEAIAAAACkBAABkcnMvZTJvRG9jLnhtbFBLBQYA&#10;AAAABgAGAFkBAADCBQAAAAA=&#10;">
                <v:fill on="f" focussize="0,0"/>
                <v:stroke on="f" weight="0.5pt"/>
                <v:imagedata o:title=""/>
                <o:lock v:ext="edit" aspectratio="f"/>
                <v:textbox style="mso-fit-shape-to-text:t;">
                  <w:txbxContent>
                    <w:p>
                      <w:pPr>
                        <w:rPr>
                          <w:rFonts w:hint="eastAsia" w:eastAsiaTheme="minorEastAsia"/>
                          <w:b/>
                          <w:color w:val="5B9BD5" w:themeColor="accent1"/>
                          <w:sz w:val="72"/>
                          <w:lang w:eastAsia="zh-CN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Fill>
                            <w14:solidFill>
                              <w14:schemeClr w14:val="accent1"/>
                            </w14:soli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247650</wp:posOffset>
                </wp:positionH>
                <wp:positionV relativeFrom="paragraph">
                  <wp:posOffset>283845</wp:posOffset>
                </wp:positionV>
                <wp:extent cx="1828800" cy="1828800"/>
                <wp:effectExtent l="0" t="0" r="0" b="0"/>
                <wp:wrapNone/>
                <wp:docPr id="12" name="文本框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 w:eastAsiaTheme="minorEastAsia"/>
                                <w:b/>
                                <w:color w:val="5B9BD5" w:themeColor="accent1"/>
                                <w:sz w:val="72"/>
                                <w:lang w:eastAsia="zh-CN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Fill>
                                  <w14:solidFill>
                                    <w14:schemeClr w14:val="accent1"/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9.5pt;margin-top:22.35pt;height:144pt;width:144pt;mso-wrap-style:none;z-index:251662336;mso-width-relative:page;mso-height-relative:page;" filled="f" stroked="f" coordsize="21600,21600" o:gfxdata="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">
                <v:fill on="f" focussize="0,0"/>
                <v:stroke on="f" weight="0.5pt"/>
                <v:imagedata o:title=""/>
                <o:lock v:ext="edit" aspectratio="f"/>
                <v:textbox style="mso-fit-shape-to-text:t;">
                  <w:txbxContent>
                    <w:p>
                      <w:pPr>
                        <w:rPr>
                          <w:rFonts w:hint="eastAsia" w:eastAsiaTheme="minorEastAsia"/>
                          <w:b/>
                          <w:color w:val="5B9BD5" w:themeColor="accent1"/>
                          <w:sz w:val="72"/>
                          <w:lang w:eastAsia="zh-CN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Fill>
                            <w14:solidFill>
                              <w14:schemeClr w14:val="accent1"/>
                            </w14:soli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sz w:val="36"/>
          <w:szCs w:val="36"/>
          <w:lang w:val="en-US" w:eastAsia="zh-CN"/>
        </w:rPr>
        <w:t>——品质赢得市场|创新开拓未来——</w:t>
      </w:r>
    </w:p>
    <w:p>
      <w:pPr>
        <w:spacing w:line="240" w:lineRule="auto"/>
        <w:ind w:firstLine="480" w:firstLineChars="200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在化学品储存当中，通常用有色标识来区分和整理化学品，常用有黄、红、蓝三种颜色，三种颜色的化学品存放柜配置不同，所储存的化学品也不同，根据所要储存的化学品性质和所要储存的</w:t>
      </w:r>
      <w:bookmarkStart w:id="0" w:name="_GoBack"/>
      <w:bookmarkEnd w:id="0"/>
      <w:r>
        <w:rPr>
          <w:rFonts w:hint="eastAsia"/>
          <w:sz w:val="24"/>
          <w:szCs w:val="24"/>
          <w:lang w:val="en-US" w:eastAsia="zh-CN"/>
        </w:rPr>
        <w:t>量来选择合适的化学品存放柜，有利于延长化学品柜的使用寿命，也有利于化学品的安全储存。</w:t>
      </w:r>
    </w:p>
    <w:p>
      <w:pPr>
        <w:jc w:val="center"/>
        <w:rPr>
          <w:rFonts w:hint="eastAsia"/>
          <w:sz w:val="84"/>
          <w:szCs w:val="84"/>
          <w:lang w:val="en-US" w:eastAsia="zh-CN"/>
        </w:rPr>
      </w:pPr>
      <w:r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2755900</wp:posOffset>
                </wp:positionH>
                <wp:positionV relativeFrom="paragraph">
                  <wp:posOffset>723900</wp:posOffset>
                </wp:positionV>
                <wp:extent cx="1828800" cy="279400"/>
                <wp:effectExtent l="0" t="0" r="0" b="0"/>
                <wp:wrapNone/>
                <wp:docPr id="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100000">
                          <a:off x="3304540" y="1080135"/>
                          <a:ext cx="1828800" cy="279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 w:eastAsiaTheme="minorEastAsia"/>
                                <w:b/>
                                <w:color w:val="5B9BD5" w:themeColor="accent1"/>
                                <w:sz w:val="72"/>
                                <w:lang w:eastAsia="zh-CN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Fill>
                                  <w14:solidFill>
                                    <w14:schemeClr w14:val="accent1"/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17pt;margin-top:57pt;height:22pt;width:144pt;mso-wrap-style:none;rotation:2293760f;z-index:251673600;mso-width-relative:page;mso-height-relative:page;" filled="f" stroked="f" coordsize="21600,21600" o:gfxdata="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CFLS1x2QAAAAsBAAAPAAAAAAAAAAEAIAAAACIAAABkcnMvZG93bnJldi54bWxQ&#10;SwECFAAUAAAACACHTuJAO4/Khy8CAAAwBAAADgAAAAAAAAABACAAAAAoAQAAZHJzL2Uyb0RvYy54&#10;bWxQSwUGAAAAAAYABgBZAQAAyQ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 w:eastAsiaTheme="minorEastAsia"/>
                          <w:b/>
                          <w:color w:val="5B9BD5" w:themeColor="accent1"/>
                          <w:sz w:val="72"/>
                          <w:lang w:eastAsia="zh-CN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Fill>
                            <w14:solidFill>
                              <w14:schemeClr w14:val="accent1"/>
                            </w14:soli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1486535</wp:posOffset>
                </wp:positionH>
                <wp:positionV relativeFrom="paragraph">
                  <wp:posOffset>2723515</wp:posOffset>
                </wp:positionV>
                <wp:extent cx="1828800" cy="1828800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1943735" y="303022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 w:eastAsiaTheme="minorEastAsia"/>
                                <w:b/>
                                <w:color w:val="5B9BD5" w:themeColor="accent1"/>
                                <w:sz w:val="72"/>
                                <w:lang w:eastAsia="zh-CN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Fill>
                                  <w14:solidFill>
                                    <w14:schemeClr w14:val="accent1"/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17.05pt;margin-top:214.45pt;height:144pt;width:144pt;mso-wrap-style:none;z-index:251672576;mso-width-relative:page;mso-height-relative:page;" filled="f" stroked="f" coordsize="21600,21600" o:gfxdata="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">
                <v:fill on="f" focussize="0,0"/>
                <v:stroke on="f" weight="0.5pt"/>
                <v:imagedata o:title=""/>
                <o:lock v:ext="edit" aspectratio="f"/>
                <v:textbox style="mso-fit-shape-to-text:t;">
                  <w:txbxContent>
                    <w:p>
                      <w:pPr>
                        <w:rPr>
                          <w:rFonts w:hint="eastAsia" w:eastAsiaTheme="minorEastAsia"/>
                          <w:b/>
                          <w:color w:val="5B9BD5" w:themeColor="accent1"/>
                          <w:sz w:val="72"/>
                          <w:lang w:eastAsia="zh-CN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Fill>
                            <w14:solidFill>
                              <w14:schemeClr w14:val="accent1"/>
                            </w14:soli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247650</wp:posOffset>
                </wp:positionH>
                <wp:positionV relativeFrom="paragraph">
                  <wp:posOffset>283845</wp:posOffset>
                </wp:positionV>
                <wp:extent cx="1828800" cy="1828800"/>
                <wp:effectExtent l="0" t="0" r="0" b="0"/>
                <wp:wrapNone/>
                <wp:docPr id="4" name="文本框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 w:eastAsiaTheme="minorEastAsia"/>
                                <w:b/>
                                <w:color w:val="5B9BD5" w:themeColor="accent1"/>
                                <w:sz w:val="72"/>
                                <w:lang w:eastAsia="zh-CN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Fill>
                                  <w14:solidFill>
                                    <w14:schemeClr w14:val="accent1"/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9.5pt;margin-top:22.35pt;height:144pt;width:144pt;mso-wrap-style:none;z-index:251671552;mso-width-relative:page;mso-height-relative:page;" filled="f" stroked="f" coordsize="21600,21600" o:gfxdata="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">
                <v:fill on="f" focussize="0,0"/>
                <v:stroke on="f" weight="0.5pt"/>
                <v:imagedata o:title=""/>
                <o:lock v:ext="edit" aspectratio="f"/>
                <v:textbox style="mso-fit-shape-to-text:t;">
                  <w:txbxContent>
                    <w:p>
                      <w:pPr>
                        <w:rPr>
                          <w:rFonts w:hint="eastAsia" w:eastAsiaTheme="minorEastAsia"/>
                          <w:b/>
                          <w:color w:val="5B9BD5" w:themeColor="accent1"/>
                          <w:sz w:val="72"/>
                          <w:lang w:eastAsia="zh-CN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Fill>
                            <w14:solidFill>
                              <w14:schemeClr w14:val="accent1"/>
                            </w14:soli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200025</wp:posOffset>
                </wp:positionH>
                <wp:positionV relativeFrom="paragraph">
                  <wp:posOffset>1533525</wp:posOffset>
                </wp:positionV>
                <wp:extent cx="1828800" cy="1828800"/>
                <wp:effectExtent l="0" t="0" r="0" b="0"/>
                <wp:wrapNone/>
                <wp:docPr id="6" name="文本框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 w:eastAsiaTheme="minorEastAsia"/>
                                <w:b/>
                                <w:color w:val="5B9BD5" w:themeColor="accent1"/>
                                <w:sz w:val="72"/>
                                <w:lang w:eastAsia="zh-CN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Fill>
                                  <w14:solidFill>
                                    <w14:schemeClr w14:val="accent1"/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5.75pt;margin-top:120.75pt;height:144pt;width:144pt;mso-wrap-style:none;z-index:251670528;mso-width-relative:page;mso-height-relative:page;" filled="f" stroked="f" coordsize="21600,21600" o:gfxdata="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">
                <v:fill on="f" focussize="0,0"/>
                <v:stroke on="f" weight="0.5pt"/>
                <v:imagedata o:title=""/>
                <o:lock v:ext="edit" aspectratio="f"/>
                <v:textbox style="mso-fit-shape-to-text:t;">
                  <w:txbxContent>
                    <w:p>
                      <w:pPr>
                        <w:rPr>
                          <w:rFonts w:hint="eastAsia" w:eastAsiaTheme="minorEastAsia"/>
                          <w:b/>
                          <w:color w:val="5B9BD5" w:themeColor="accent1"/>
                          <w:sz w:val="72"/>
                          <w:lang w:eastAsia="zh-CN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Fill>
                            <w14:solidFill>
                              <w14:schemeClr w14:val="accent1"/>
                            </w14:soli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sz w:val="36"/>
          <w:szCs w:val="36"/>
          <w:lang w:val="en-US" w:eastAsia="zh-CN"/>
        </w:rPr>
        <w:t>——有品质才有品牌——</w:t>
      </w:r>
    </w:p>
    <w:p>
      <w:pPr>
        <w:spacing w:line="240" w:lineRule="auto"/>
        <w:jc w:val="both"/>
        <w:rPr>
          <w:rFonts w:hint="eastAsia"/>
          <w:sz w:val="24"/>
          <w:szCs w:val="24"/>
          <w:lang w:val="en-US" w:eastAsia="zh-CN"/>
        </w:rPr>
      </w:pPr>
      <w:r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190500</wp:posOffset>
                </wp:positionH>
                <wp:positionV relativeFrom="paragraph">
                  <wp:posOffset>146685</wp:posOffset>
                </wp:positionV>
                <wp:extent cx="1828800" cy="1828800"/>
                <wp:effectExtent l="0" t="0" r="0" b="0"/>
                <wp:wrapNone/>
                <wp:docPr id="11" name="文本框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 w:eastAsiaTheme="minorEastAsia"/>
                                <w:b/>
                                <w:color w:val="5B9BD5" w:themeColor="accent1"/>
                                <w:sz w:val="72"/>
                                <w:lang w:eastAsia="zh-CN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Fill>
                                  <w14:solidFill>
                                    <w14:schemeClr w14:val="accent1"/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5pt;margin-top:11.55pt;height:144pt;width:144pt;mso-wrap-style:none;z-index:251661312;mso-width-relative:page;mso-height-relative:page;" filled="f" stroked="f" coordsize="21600,21600" o:gfxdata="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">
                <v:fill on="f" focussize="0,0"/>
                <v:stroke on="f" weight="0.5pt"/>
                <v:imagedata o:title=""/>
                <o:lock v:ext="edit" aspectratio="f"/>
                <v:textbox style="mso-fit-shape-to-text:t;">
                  <w:txbxContent>
                    <w:p>
                      <w:pPr>
                        <w:rPr>
                          <w:rFonts w:hint="eastAsia" w:eastAsiaTheme="minorEastAsia"/>
                          <w:b/>
                          <w:color w:val="5B9BD5" w:themeColor="accent1"/>
                          <w:sz w:val="72"/>
                          <w:lang w:eastAsia="zh-CN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Fill>
                            <w14:solidFill>
                              <w14:schemeClr w14:val="accent1"/>
                            </w14:soli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>
      <w:pPr>
        <w:spacing w:line="240" w:lineRule="auto"/>
        <w:jc w:val="left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以下是上海盈固实业部分常规安全柜规格、配置供大家参考，更多产品详情请登录上海盈固实业有限公司官网：</w:t>
      </w:r>
      <w:r>
        <w:rPr>
          <w:rFonts w:hint="eastAsia"/>
          <w:sz w:val="24"/>
          <w:szCs w:val="24"/>
          <w:u w:val="none"/>
          <w:lang w:val="en-US" w:eastAsia="zh-CN"/>
        </w:rPr>
        <w:fldChar w:fldCharType="begin"/>
      </w:r>
      <w:r>
        <w:rPr>
          <w:rFonts w:hint="eastAsia"/>
          <w:sz w:val="24"/>
          <w:szCs w:val="24"/>
          <w:u w:val="none"/>
          <w:lang w:val="en-US" w:eastAsia="zh-CN"/>
        </w:rPr>
        <w:instrText xml:space="preserve"> HYPERLINK "http://www.shyinggu.com" </w:instrText>
      </w:r>
      <w:r>
        <w:rPr>
          <w:rFonts w:hint="eastAsia"/>
          <w:sz w:val="24"/>
          <w:szCs w:val="24"/>
          <w:u w:val="none"/>
          <w:lang w:val="en-US" w:eastAsia="zh-CN"/>
        </w:rPr>
        <w:fldChar w:fldCharType="separate"/>
      </w:r>
      <w:r>
        <w:rPr>
          <w:rStyle w:val="3"/>
          <w:rFonts w:hint="eastAsia"/>
          <w:sz w:val="24"/>
          <w:szCs w:val="24"/>
          <w:lang w:val="en-US" w:eastAsia="zh-CN"/>
        </w:rPr>
        <w:t>www.shyinggu.com</w:t>
      </w:r>
      <w:r>
        <w:rPr>
          <w:rFonts w:hint="eastAsia"/>
          <w:sz w:val="24"/>
          <w:szCs w:val="24"/>
          <w:u w:val="none"/>
          <w:lang w:val="en-US" w:eastAsia="zh-CN"/>
        </w:rPr>
        <w:fldChar w:fldCharType="end"/>
      </w:r>
      <w:r>
        <w:rPr>
          <w:rFonts w:hint="eastAsia"/>
          <w:sz w:val="24"/>
          <w:szCs w:val="24"/>
          <w:lang w:val="en-US" w:eastAsia="zh-CN"/>
        </w:rPr>
        <w:t>查看。即使没有您需要的一款，厂家也可提供定制服务。</w:t>
      </w:r>
    </w:p>
    <w:p>
      <w:pPr>
        <w:spacing w:line="240" w:lineRule="auto"/>
        <w:jc w:val="left"/>
        <w:rPr>
          <w:rFonts w:hint="eastAsia"/>
          <w:sz w:val="24"/>
          <w:szCs w:val="24"/>
          <w:lang w:val="en-US" w:eastAsia="zh-CN"/>
        </w:rPr>
      </w:pPr>
    </w:p>
    <w:tbl>
      <w:tblPr>
        <w:tblStyle w:val="6"/>
        <w:tblW w:w="10575" w:type="dxa"/>
        <w:tblInd w:w="-34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95"/>
        <w:gridCol w:w="780"/>
        <w:gridCol w:w="1725"/>
        <w:gridCol w:w="990"/>
        <w:gridCol w:w="1575"/>
        <w:gridCol w:w="351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95" w:type="dxa"/>
          </w:tcPr>
          <w:p>
            <w:pPr>
              <w:spacing w:line="240" w:lineRule="auto"/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产品</w:t>
            </w:r>
          </w:p>
        </w:tc>
        <w:tc>
          <w:tcPr>
            <w:tcW w:w="780" w:type="dxa"/>
          </w:tcPr>
          <w:p>
            <w:pPr>
              <w:spacing w:line="240" w:lineRule="auto"/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颜色</w:t>
            </w:r>
          </w:p>
        </w:tc>
        <w:tc>
          <w:tcPr>
            <w:tcW w:w="1725" w:type="dxa"/>
          </w:tcPr>
          <w:p>
            <w:pPr>
              <w:spacing w:line="240" w:lineRule="auto"/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规格</w:t>
            </w:r>
          </w:p>
          <w:p>
            <w:pPr>
              <w:spacing w:line="240" w:lineRule="auto"/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（H*W*D/cm）</w:t>
            </w:r>
          </w:p>
        </w:tc>
        <w:tc>
          <w:tcPr>
            <w:tcW w:w="990" w:type="dxa"/>
          </w:tcPr>
          <w:p>
            <w:pPr>
              <w:spacing w:line="240" w:lineRule="auto"/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容积</w:t>
            </w:r>
          </w:p>
        </w:tc>
        <w:tc>
          <w:tcPr>
            <w:tcW w:w="1575" w:type="dxa"/>
          </w:tcPr>
          <w:p>
            <w:pPr>
              <w:spacing w:line="240" w:lineRule="auto"/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门类型</w:t>
            </w:r>
          </w:p>
        </w:tc>
        <w:tc>
          <w:tcPr>
            <w:tcW w:w="3510" w:type="dxa"/>
          </w:tcPr>
          <w:p>
            <w:pPr>
              <w:spacing w:line="240" w:lineRule="auto"/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配置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95" w:type="dxa"/>
          </w:tcPr>
          <w:p>
            <w:pPr>
              <w:spacing w:line="240" w:lineRule="auto"/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4加仑安全柜</w:t>
            </w:r>
          </w:p>
        </w:tc>
        <w:tc>
          <w:tcPr>
            <w:tcW w:w="780" w:type="dxa"/>
          </w:tcPr>
          <w:p>
            <w:pPr>
              <w:spacing w:line="240" w:lineRule="auto"/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黄</w:t>
            </w:r>
          </w:p>
        </w:tc>
        <w:tc>
          <w:tcPr>
            <w:tcW w:w="1725" w:type="dxa"/>
          </w:tcPr>
          <w:p>
            <w:pPr>
              <w:spacing w:line="240" w:lineRule="auto"/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56*43*43</w:t>
            </w:r>
          </w:p>
        </w:tc>
        <w:tc>
          <w:tcPr>
            <w:tcW w:w="990" w:type="dxa"/>
          </w:tcPr>
          <w:p>
            <w:pPr>
              <w:spacing w:line="240" w:lineRule="auto"/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15升</w:t>
            </w:r>
          </w:p>
        </w:tc>
        <w:tc>
          <w:tcPr>
            <w:tcW w:w="1575" w:type="dxa"/>
          </w:tcPr>
          <w:p>
            <w:pPr>
              <w:spacing w:line="240" w:lineRule="auto"/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单门；手动</w:t>
            </w:r>
          </w:p>
        </w:tc>
        <w:tc>
          <w:tcPr>
            <w:tcW w:w="3510" w:type="dxa"/>
          </w:tcPr>
          <w:p>
            <w:pPr>
              <w:spacing w:line="240" w:lineRule="auto"/>
              <w:jc w:val="left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可调节层板1块；静电接地导线一根；钥匙两把；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95" w:type="dxa"/>
          </w:tcPr>
          <w:p>
            <w:pPr>
              <w:spacing w:line="240" w:lineRule="auto"/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12加仑安全柜</w:t>
            </w:r>
          </w:p>
        </w:tc>
        <w:tc>
          <w:tcPr>
            <w:tcW w:w="780" w:type="dxa"/>
          </w:tcPr>
          <w:p>
            <w:pPr>
              <w:spacing w:line="240" w:lineRule="auto"/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黄</w:t>
            </w:r>
          </w:p>
        </w:tc>
        <w:tc>
          <w:tcPr>
            <w:tcW w:w="1725" w:type="dxa"/>
          </w:tcPr>
          <w:p>
            <w:pPr>
              <w:spacing w:line="240" w:lineRule="auto"/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89*59*46</w:t>
            </w:r>
          </w:p>
        </w:tc>
        <w:tc>
          <w:tcPr>
            <w:tcW w:w="990" w:type="dxa"/>
          </w:tcPr>
          <w:p>
            <w:pPr>
              <w:spacing w:line="240" w:lineRule="auto"/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45升</w:t>
            </w:r>
          </w:p>
        </w:tc>
        <w:tc>
          <w:tcPr>
            <w:tcW w:w="1575" w:type="dxa"/>
          </w:tcPr>
          <w:p>
            <w:pPr>
              <w:spacing w:line="240" w:lineRule="auto"/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单门；手动</w:t>
            </w:r>
          </w:p>
        </w:tc>
        <w:tc>
          <w:tcPr>
            <w:tcW w:w="3510" w:type="dxa"/>
          </w:tcPr>
          <w:p>
            <w:pPr>
              <w:spacing w:line="240" w:lineRule="auto"/>
              <w:jc w:val="left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可调节层板1块；静电接地导线一根；钥匙两把；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95" w:type="dxa"/>
          </w:tcPr>
          <w:p>
            <w:pPr>
              <w:spacing w:line="240" w:lineRule="auto"/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22加仑安全柜</w:t>
            </w:r>
          </w:p>
        </w:tc>
        <w:tc>
          <w:tcPr>
            <w:tcW w:w="780" w:type="dxa"/>
          </w:tcPr>
          <w:p>
            <w:pPr>
              <w:spacing w:line="240" w:lineRule="auto"/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黄</w:t>
            </w:r>
          </w:p>
        </w:tc>
        <w:tc>
          <w:tcPr>
            <w:tcW w:w="1725" w:type="dxa"/>
          </w:tcPr>
          <w:p>
            <w:pPr>
              <w:spacing w:line="240" w:lineRule="auto"/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165*60*46</w:t>
            </w:r>
          </w:p>
        </w:tc>
        <w:tc>
          <w:tcPr>
            <w:tcW w:w="990" w:type="dxa"/>
          </w:tcPr>
          <w:p>
            <w:pPr>
              <w:spacing w:line="240" w:lineRule="auto"/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83升</w:t>
            </w:r>
          </w:p>
        </w:tc>
        <w:tc>
          <w:tcPr>
            <w:tcW w:w="1575" w:type="dxa"/>
          </w:tcPr>
          <w:p>
            <w:pPr>
              <w:spacing w:line="240" w:lineRule="auto"/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单门；手动</w:t>
            </w:r>
          </w:p>
        </w:tc>
        <w:tc>
          <w:tcPr>
            <w:tcW w:w="3510" w:type="dxa"/>
          </w:tcPr>
          <w:p>
            <w:pPr>
              <w:spacing w:line="240" w:lineRule="auto"/>
              <w:jc w:val="left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可调节层板2块；静电接地导线一根；钥匙两把；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95" w:type="dxa"/>
          </w:tcPr>
          <w:p>
            <w:pPr>
              <w:spacing w:line="240" w:lineRule="auto"/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30加仑安全柜</w:t>
            </w:r>
          </w:p>
        </w:tc>
        <w:tc>
          <w:tcPr>
            <w:tcW w:w="780" w:type="dxa"/>
          </w:tcPr>
          <w:p>
            <w:pPr>
              <w:spacing w:line="240" w:lineRule="auto"/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黄</w:t>
            </w:r>
          </w:p>
        </w:tc>
        <w:tc>
          <w:tcPr>
            <w:tcW w:w="1725" w:type="dxa"/>
          </w:tcPr>
          <w:p>
            <w:pPr>
              <w:spacing w:line="240" w:lineRule="auto"/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112*109*46</w:t>
            </w:r>
          </w:p>
        </w:tc>
        <w:tc>
          <w:tcPr>
            <w:tcW w:w="990" w:type="dxa"/>
          </w:tcPr>
          <w:p>
            <w:pPr>
              <w:spacing w:line="240" w:lineRule="auto"/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114升</w:t>
            </w:r>
          </w:p>
        </w:tc>
        <w:tc>
          <w:tcPr>
            <w:tcW w:w="1575" w:type="dxa"/>
          </w:tcPr>
          <w:p>
            <w:pPr>
              <w:spacing w:line="240" w:lineRule="auto"/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双门；手动</w:t>
            </w:r>
          </w:p>
        </w:tc>
        <w:tc>
          <w:tcPr>
            <w:tcW w:w="3510" w:type="dxa"/>
          </w:tcPr>
          <w:p>
            <w:pPr>
              <w:spacing w:line="240" w:lineRule="auto"/>
              <w:jc w:val="left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可调节层板1块；静电接地导线一根；钥匙两把；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95" w:type="dxa"/>
          </w:tcPr>
          <w:p>
            <w:pPr>
              <w:spacing w:line="240" w:lineRule="auto"/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45加仑安全柜</w:t>
            </w:r>
          </w:p>
        </w:tc>
        <w:tc>
          <w:tcPr>
            <w:tcW w:w="780" w:type="dxa"/>
          </w:tcPr>
          <w:p>
            <w:pPr>
              <w:spacing w:line="240" w:lineRule="auto"/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黄</w:t>
            </w:r>
          </w:p>
        </w:tc>
        <w:tc>
          <w:tcPr>
            <w:tcW w:w="1725" w:type="dxa"/>
          </w:tcPr>
          <w:p>
            <w:pPr>
              <w:spacing w:line="240" w:lineRule="auto"/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165*109*46</w:t>
            </w:r>
          </w:p>
        </w:tc>
        <w:tc>
          <w:tcPr>
            <w:tcW w:w="990" w:type="dxa"/>
          </w:tcPr>
          <w:p>
            <w:pPr>
              <w:spacing w:line="240" w:lineRule="auto"/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170升</w:t>
            </w:r>
          </w:p>
        </w:tc>
        <w:tc>
          <w:tcPr>
            <w:tcW w:w="1575" w:type="dxa"/>
          </w:tcPr>
          <w:p>
            <w:pPr>
              <w:spacing w:line="240" w:lineRule="auto"/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双门；手动</w:t>
            </w:r>
          </w:p>
        </w:tc>
        <w:tc>
          <w:tcPr>
            <w:tcW w:w="3510" w:type="dxa"/>
          </w:tcPr>
          <w:p>
            <w:pPr>
              <w:spacing w:line="240" w:lineRule="auto"/>
              <w:jc w:val="left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可调节层板2块；静电接地导线一根；钥匙两把；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95" w:type="dxa"/>
          </w:tcPr>
          <w:p>
            <w:pPr>
              <w:spacing w:line="240" w:lineRule="auto"/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60加仑安全柜</w:t>
            </w:r>
          </w:p>
        </w:tc>
        <w:tc>
          <w:tcPr>
            <w:tcW w:w="780" w:type="dxa"/>
          </w:tcPr>
          <w:p>
            <w:pPr>
              <w:spacing w:line="240" w:lineRule="auto"/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黄</w:t>
            </w:r>
          </w:p>
        </w:tc>
        <w:tc>
          <w:tcPr>
            <w:tcW w:w="1725" w:type="dxa"/>
          </w:tcPr>
          <w:p>
            <w:pPr>
              <w:spacing w:line="240" w:lineRule="auto"/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165*86*86</w:t>
            </w:r>
          </w:p>
        </w:tc>
        <w:tc>
          <w:tcPr>
            <w:tcW w:w="990" w:type="dxa"/>
          </w:tcPr>
          <w:p>
            <w:pPr>
              <w:spacing w:line="240" w:lineRule="auto"/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227升</w:t>
            </w:r>
          </w:p>
        </w:tc>
        <w:tc>
          <w:tcPr>
            <w:tcW w:w="1575" w:type="dxa"/>
          </w:tcPr>
          <w:p>
            <w:pPr>
              <w:spacing w:line="240" w:lineRule="auto"/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双门；手动</w:t>
            </w:r>
          </w:p>
        </w:tc>
        <w:tc>
          <w:tcPr>
            <w:tcW w:w="3510" w:type="dxa"/>
          </w:tcPr>
          <w:p>
            <w:pPr>
              <w:spacing w:line="240" w:lineRule="auto"/>
              <w:jc w:val="left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可调节层板2块；静电接地导线一根；钥匙两把；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95" w:type="dxa"/>
          </w:tcPr>
          <w:p>
            <w:pPr>
              <w:spacing w:line="240" w:lineRule="auto"/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90加仑安全柜</w:t>
            </w:r>
          </w:p>
        </w:tc>
        <w:tc>
          <w:tcPr>
            <w:tcW w:w="780" w:type="dxa"/>
          </w:tcPr>
          <w:p>
            <w:pPr>
              <w:spacing w:line="240" w:lineRule="auto"/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黄</w:t>
            </w:r>
          </w:p>
        </w:tc>
        <w:tc>
          <w:tcPr>
            <w:tcW w:w="1725" w:type="dxa"/>
          </w:tcPr>
          <w:p>
            <w:pPr>
              <w:spacing w:line="240" w:lineRule="auto"/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165*109*86</w:t>
            </w:r>
          </w:p>
        </w:tc>
        <w:tc>
          <w:tcPr>
            <w:tcW w:w="990" w:type="dxa"/>
          </w:tcPr>
          <w:p>
            <w:pPr>
              <w:spacing w:line="240" w:lineRule="auto"/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340升</w:t>
            </w:r>
          </w:p>
        </w:tc>
        <w:tc>
          <w:tcPr>
            <w:tcW w:w="1575" w:type="dxa"/>
          </w:tcPr>
          <w:p>
            <w:pPr>
              <w:spacing w:line="240" w:lineRule="auto"/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双门；手动</w:t>
            </w:r>
          </w:p>
        </w:tc>
        <w:tc>
          <w:tcPr>
            <w:tcW w:w="3510" w:type="dxa"/>
          </w:tcPr>
          <w:p>
            <w:pPr>
              <w:spacing w:line="240" w:lineRule="auto"/>
              <w:jc w:val="left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可调节层板2块；静电接地导线一根；钥匙两把；</w:t>
            </w:r>
          </w:p>
        </w:tc>
      </w:tr>
    </w:tbl>
    <w:p>
      <w:pPr>
        <w:spacing w:line="240" w:lineRule="auto"/>
        <w:jc w:val="left"/>
        <w:rPr>
          <w:rFonts w:hint="eastAsia"/>
          <w:sz w:val="24"/>
          <w:szCs w:val="24"/>
          <w:lang w:val="en-US" w:eastAsia="zh-CN"/>
        </w:rPr>
      </w:pPr>
    </w:p>
    <w:tbl>
      <w:tblPr>
        <w:tblStyle w:val="6"/>
        <w:tblW w:w="10575" w:type="dxa"/>
        <w:tblInd w:w="-34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0"/>
        <w:gridCol w:w="795"/>
        <w:gridCol w:w="1725"/>
        <w:gridCol w:w="990"/>
        <w:gridCol w:w="1575"/>
        <w:gridCol w:w="351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0" w:type="dxa"/>
            <w:vAlign w:val="top"/>
          </w:tcPr>
          <w:p>
            <w:pPr>
              <w:spacing w:line="480" w:lineRule="auto"/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产品</w:t>
            </w:r>
          </w:p>
        </w:tc>
        <w:tc>
          <w:tcPr>
            <w:tcW w:w="795" w:type="dxa"/>
            <w:vAlign w:val="top"/>
          </w:tcPr>
          <w:p>
            <w:pPr>
              <w:spacing w:line="240" w:lineRule="auto"/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颜色</w:t>
            </w:r>
          </w:p>
        </w:tc>
        <w:tc>
          <w:tcPr>
            <w:tcW w:w="1725" w:type="dxa"/>
            <w:vAlign w:val="top"/>
          </w:tcPr>
          <w:p>
            <w:pPr>
              <w:spacing w:line="240" w:lineRule="auto"/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规格</w:t>
            </w:r>
          </w:p>
          <w:p>
            <w:pPr>
              <w:spacing w:line="240" w:lineRule="auto"/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（H*W*D/cm）</w:t>
            </w:r>
          </w:p>
        </w:tc>
        <w:tc>
          <w:tcPr>
            <w:tcW w:w="990" w:type="dxa"/>
            <w:vAlign w:val="top"/>
          </w:tcPr>
          <w:p>
            <w:pPr>
              <w:spacing w:line="240" w:lineRule="auto"/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容积</w:t>
            </w:r>
          </w:p>
        </w:tc>
        <w:tc>
          <w:tcPr>
            <w:tcW w:w="1575" w:type="dxa"/>
            <w:vAlign w:val="top"/>
          </w:tcPr>
          <w:p>
            <w:pPr>
              <w:spacing w:line="240" w:lineRule="auto"/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门类型</w:t>
            </w:r>
          </w:p>
        </w:tc>
        <w:tc>
          <w:tcPr>
            <w:tcW w:w="3510" w:type="dxa"/>
            <w:vAlign w:val="top"/>
          </w:tcPr>
          <w:p>
            <w:pPr>
              <w:spacing w:line="240" w:lineRule="auto"/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配置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0" w:type="dxa"/>
            <w:vAlign w:val="top"/>
          </w:tcPr>
          <w:p>
            <w:pPr>
              <w:spacing w:line="240" w:lineRule="auto"/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4加仑安全柜</w:t>
            </w:r>
          </w:p>
        </w:tc>
        <w:tc>
          <w:tcPr>
            <w:tcW w:w="795" w:type="dxa"/>
            <w:vAlign w:val="top"/>
          </w:tcPr>
          <w:p>
            <w:pPr>
              <w:spacing w:line="240" w:lineRule="auto"/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蓝</w:t>
            </w:r>
          </w:p>
        </w:tc>
        <w:tc>
          <w:tcPr>
            <w:tcW w:w="1725" w:type="dxa"/>
            <w:vAlign w:val="top"/>
          </w:tcPr>
          <w:p>
            <w:pPr>
              <w:spacing w:line="240" w:lineRule="auto"/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56*43*43</w:t>
            </w:r>
          </w:p>
        </w:tc>
        <w:tc>
          <w:tcPr>
            <w:tcW w:w="990" w:type="dxa"/>
            <w:vAlign w:val="top"/>
          </w:tcPr>
          <w:p>
            <w:pPr>
              <w:spacing w:line="240" w:lineRule="auto"/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15升</w:t>
            </w:r>
          </w:p>
        </w:tc>
        <w:tc>
          <w:tcPr>
            <w:tcW w:w="1575" w:type="dxa"/>
            <w:vAlign w:val="top"/>
          </w:tcPr>
          <w:p>
            <w:pPr>
              <w:spacing w:line="240" w:lineRule="auto"/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单门；手动</w:t>
            </w:r>
          </w:p>
        </w:tc>
        <w:tc>
          <w:tcPr>
            <w:tcW w:w="3510" w:type="dxa"/>
            <w:vAlign w:val="top"/>
          </w:tcPr>
          <w:p>
            <w:pPr>
              <w:spacing w:line="240" w:lineRule="auto"/>
              <w:jc w:val="left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可调节层板1块；静电接地导线一根；钥匙两把；PP托盘2块；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0" w:type="dxa"/>
            <w:vAlign w:val="top"/>
          </w:tcPr>
          <w:p>
            <w:pPr>
              <w:spacing w:line="240" w:lineRule="auto"/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12加仑安全柜</w:t>
            </w:r>
          </w:p>
        </w:tc>
        <w:tc>
          <w:tcPr>
            <w:tcW w:w="795" w:type="dxa"/>
            <w:vAlign w:val="top"/>
          </w:tcPr>
          <w:p>
            <w:pPr>
              <w:spacing w:line="240" w:lineRule="auto"/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蓝</w:t>
            </w:r>
          </w:p>
        </w:tc>
        <w:tc>
          <w:tcPr>
            <w:tcW w:w="1725" w:type="dxa"/>
            <w:vAlign w:val="top"/>
          </w:tcPr>
          <w:p>
            <w:pPr>
              <w:spacing w:line="240" w:lineRule="auto"/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89*59*46</w:t>
            </w:r>
          </w:p>
        </w:tc>
        <w:tc>
          <w:tcPr>
            <w:tcW w:w="990" w:type="dxa"/>
            <w:vAlign w:val="top"/>
          </w:tcPr>
          <w:p>
            <w:pPr>
              <w:spacing w:line="240" w:lineRule="auto"/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45升</w:t>
            </w:r>
          </w:p>
        </w:tc>
        <w:tc>
          <w:tcPr>
            <w:tcW w:w="1575" w:type="dxa"/>
            <w:vAlign w:val="top"/>
          </w:tcPr>
          <w:p>
            <w:pPr>
              <w:spacing w:line="240" w:lineRule="auto"/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单门；手动</w:t>
            </w:r>
          </w:p>
        </w:tc>
        <w:tc>
          <w:tcPr>
            <w:tcW w:w="3510" w:type="dxa"/>
            <w:vAlign w:val="top"/>
          </w:tcPr>
          <w:p>
            <w:pPr>
              <w:spacing w:line="240" w:lineRule="auto"/>
              <w:jc w:val="left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可调节层板1块；静电接地导线一根；钥匙两把；PP托盘2块；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0" w:type="dxa"/>
            <w:vAlign w:val="top"/>
          </w:tcPr>
          <w:p>
            <w:pPr>
              <w:spacing w:line="240" w:lineRule="auto"/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22加仑安全柜</w:t>
            </w:r>
          </w:p>
        </w:tc>
        <w:tc>
          <w:tcPr>
            <w:tcW w:w="795" w:type="dxa"/>
            <w:vAlign w:val="top"/>
          </w:tcPr>
          <w:p>
            <w:pPr>
              <w:spacing w:line="240" w:lineRule="auto"/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蓝</w:t>
            </w:r>
          </w:p>
        </w:tc>
        <w:tc>
          <w:tcPr>
            <w:tcW w:w="1725" w:type="dxa"/>
            <w:vAlign w:val="top"/>
          </w:tcPr>
          <w:p>
            <w:pPr>
              <w:spacing w:line="240" w:lineRule="auto"/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165*60*46</w:t>
            </w:r>
          </w:p>
        </w:tc>
        <w:tc>
          <w:tcPr>
            <w:tcW w:w="990" w:type="dxa"/>
            <w:vAlign w:val="top"/>
          </w:tcPr>
          <w:p>
            <w:pPr>
              <w:spacing w:line="240" w:lineRule="auto"/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83升</w:t>
            </w:r>
          </w:p>
        </w:tc>
        <w:tc>
          <w:tcPr>
            <w:tcW w:w="1575" w:type="dxa"/>
            <w:vAlign w:val="top"/>
          </w:tcPr>
          <w:p>
            <w:pPr>
              <w:spacing w:line="240" w:lineRule="auto"/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单门；手动</w:t>
            </w:r>
          </w:p>
        </w:tc>
        <w:tc>
          <w:tcPr>
            <w:tcW w:w="3510" w:type="dxa"/>
            <w:vAlign w:val="top"/>
          </w:tcPr>
          <w:p>
            <w:pPr>
              <w:spacing w:line="240" w:lineRule="auto"/>
              <w:jc w:val="left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可调节层板2块；静电接地导线一根；钥匙两把；PP托盘3块；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0" w:type="dxa"/>
            <w:vAlign w:val="top"/>
          </w:tcPr>
          <w:p>
            <w:pPr>
              <w:spacing w:line="240" w:lineRule="auto"/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30加仑安全柜</w:t>
            </w:r>
          </w:p>
        </w:tc>
        <w:tc>
          <w:tcPr>
            <w:tcW w:w="795" w:type="dxa"/>
            <w:vAlign w:val="top"/>
          </w:tcPr>
          <w:p>
            <w:pPr>
              <w:spacing w:line="240" w:lineRule="auto"/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蓝</w:t>
            </w:r>
          </w:p>
        </w:tc>
        <w:tc>
          <w:tcPr>
            <w:tcW w:w="1725" w:type="dxa"/>
            <w:vAlign w:val="top"/>
          </w:tcPr>
          <w:p>
            <w:pPr>
              <w:spacing w:line="240" w:lineRule="auto"/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112*109*46</w:t>
            </w:r>
          </w:p>
        </w:tc>
        <w:tc>
          <w:tcPr>
            <w:tcW w:w="990" w:type="dxa"/>
            <w:vAlign w:val="top"/>
          </w:tcPr>
          <w:p>
            <w:pPr>
              <w:spacing w:line="240" w:lineRule="auto"/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114升</w:t>
            </w:r>
          </w:p>
        </w:tc>
        <w:tc>
          <w:tcPr>
            <w:tcW w:w="1575" w:type="dxa"/>
            <w:vAlign w:val="top"/>
          </w:tcPr>
          <w:p>
            <w:pPr>
              <w:spacing w:line="240" w:lineRule="auto"/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双门；手动</w:t>
            </w:r>
          </w:p>
        </w:tc>
        <w:tc>
          <w:tcPr>
            <w:tcW w:w="3510" w:type="dxa"/>
            <w:vAlign w:val="top"/>
          </w:tcPr>
          <w:p>
            <w:pPr>
              <w:spacing w:line="240" w:lineRule="auto"/>
              <w:jc w:val="left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可调节层板1块；静电接地导线一根；钥匙两把；PP托盘2块；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0" w:type="dxa"/>
            <w:vAlign w:val="top"/>
          </w:tcPr>
          <w:p>
            <w:pPr>
              <w:spacing w:line="240" w:lineRule="auto"/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45加仑安全柜</w:t>
            </w:r>
          </w:p>
        </w:tc>
        <w:tc>
          <w:tcPr>
            <w:tcW w:w="795" w:type="dxa"/>
            <w:vAlign w:val="top"/>
          </w:tcPr>
          <w:p>
            <w:pPr>
              <w:spacing w:line="240" w:lineRule="auto"/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蓝</w:t>
            </w:r>
          </w:p>
        </w:tc>
        <w:tc>
          <w:tcPr>
            <w:tcW w:w="1725" w:type="dxa"/>
            <w:vAlign w:val="top"/>
          </w:tcPr>
          <w:p>
            <w:pPr>
              <w:spacing w:line="240" w:lineRule="auto"/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165*109*46</w:t>
            </w:r>
          </w:p>
        </w:tc>
        <w:tc>
          <w:tcPr>
            <w:tcW w:w="990" w:type="dxa"/>
            <w:vAlign w:val="top"/>
          </w:tcPr>
          <w:p>
            <w:pPr>
              <w:spacing w:line="240" w:lineRule="auto"/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170升</w:t>
            </w:r>
          </w:p>
        </w:tc>
        <w:tc>
          <w:tcPr>
            <w:tcW w:w="1575" w:type="dxa"/>
            <w:vAlign w:val="top"/>
          </w:tcPr>
          <w:p>
            <w:pPr>
              <w:spacing w:line="240" w:lineRule="auto"/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双门；手动</w:t>
            </w:r>
          </w:p>
        </w:tc>
        <w:tc>
          <w:tcPr>
            <w:tcW w:w="3510" w:type="dxa"/>
            <w:vAlign w:val="top"/>
          </w:tcPr>
          <w:p>
            <w:pPr>
              <w:spacing w:line="240" w:lineRule="auto"/>
              <w:jc w:val="left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可调节层板2块；静电接地导线一根；钥匙两把；PP托盘3块；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0" w:type="dxa"/>
            <w:vAlign w:val="top"/>
          </w:tcPr>
          <w:p>
            <w:pPr>
              <w:spacing w:line="240" w:lineRule="auto"/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60加仑安全柜</w:t>
            </w:r>
          </w:p>
        </w:tc>
        <w:tc>
          <w:tcPr>
            <w:tcW w:w="795" w:type="dxa"/>
            <w:vAlign w:val="top"/>
          </w:tcPr>
          <w:p>
            <w:pPr>
              <w:spacing w:line="240" w:lineRule="auto"/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蓝</w:t>
            </w:r>
          </w:p>
        </w:tc>
        <w:tc>
          <w:tcPr>
            <w:tcW w:w="1725" w:type="dxa"/>
            <w:vAlign w:val="top"/>
          </w:tcPr>
          <w:p>
            <w:pPr>
              <w:spacing w:line="240" w:lineRule="auto"/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165*86*86</w:t>
            </w:r>
          </w:p>
        </w:tc>
        <w:tc>
          <w:tcPr>
            <w:tcW w:w="990" w:type="dxa"/>
            <w:vAlign w:val="top"/>
          </w:tcPr>
          <w:p>
            <w:pPr>
              <w:spacing w:line="240" w:lineRule="auto"/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227升</w:t>
            </w:r>
          </w:p>
        </w:tc>
        <w:tc>
          <w:tcPr>
            <w:tcW w:w="1575" w:type="dxa"/>
            <w:vAlign w:val="top"/>
          </w:tcPr>
          <w:p>
            <w:pPr>
              <w:spacing w:line="240" w:lineRule="auto"/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双门；手动</w:t>
            </w:r>
          </w:p>
        </w:tc>
        <w:tc>
          <w:tcPr>
            <w:tcW w:w="3510" w:type="dxa"/>
            <w:vAlign w:val="top"/>
          </w:tcPr>
          <w:p>
            <w:pPr>
              <w:spacing w:line="240" w:lineRule="auto"/>
              <w:jc w:val="left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可调节层板2块；静电接地导线一根；钥匙两把；PP托盘3块；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0" w:type="dxa"/>
            <w:vAlign w:val="top"/>
          </w:tcPr>
          <w:p>
            <w:pPr>
              <w:spacing w:line="240" w:lineRule="auto"/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90加仑安全柜</w:t>
            </w:r>
          </w:p>
        </w:tc>
        <w:tc>
          <w:tcPr>
            <w:tcW w:w="795" w:type="dxa"/>
            <w:vAlign w:val="top"/>
          </w:tcPr>
          <w:p>
            <w:pPr>
              <w:spacing w:line="240" w:lineRule="auto"/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蓝</w:t>
            </w:r>
          </w:p>
        </w:tc>
        <w:tc>
          <w:tcPr>
            <w:tcW w:w="1725" w:type="dxa"/>
            <w:vAlign w:val="top"/>
          </w:tcPr>
          <w:p>
            <w:pPr>
              <w:spacing w:line="240" w:lineRule="auto"/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165*109*86</w:t>
            </w:r>
          </w:p>
        </w:tc>
        <w:tc>
          <w:tcPr>
            <w:tcW w:w="990" w:type="dxa"/>
            <w:vAlign w:val="top"/>
          </w:tcPr>
          <w:p>
            <w:pPr>
              <w:spacing w:line="240" w:lineRule="auto"/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340升</w:t>
            </w:r>
          </w:p>
        </w:tc>
        <w:tc>
          <w:tcPr>
            <w:tcW w:w="1575" w:type="dxa"/>
            <w:vAlign w:val="top"/>
          </w:tcPr>
          <w:p>
            <w:pPr>
              <w:spacing w:line="240" w:lineRule="auto"/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双门；手动</w:t>
            </w:r>
          </w:p>
        </w:tc>
        <w:tc>
          <w:tcPr>
            <w:tcW w:w="3510" w:type="dxa"/>
            <w:vAlign w:val="top"/>
          </w:tcPr>
          <w:p>
            <w:pPr>
              <w:spacing w:line="240" w:lineRule="auto"/>
              <w:jc w:val="left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可调节层板2块；静电接地导线一根；钥匙两把；PP托盘3块；</w:t>
            </w:r>
          </w:p>
        </w:tc>
      </w:tr>
    </w:tbl>
    <w:p>
      <w:pPr>
        <w:spacing w:line="240" w:lineRule="auto"/>
        <w:jc w:val="left"/>
        <w:rPr>
          <w:rFonts w:hint="eastAsia"/>
          <w:sz w:val="24"/>
          <w:szCs w:val="24"/>
          <w:lang w:val="en-US" w:eastAsia="zh-CN"/>
        </w:rPr>
      </w:pPr>
    </w:p>
    <w:tbl>
      <w:tblPr>
        <w:tblStyle w:val="6"/>
        <w:tblW w:w="10590" w:type="dxa"/>
        <w:tblInd w:w="-35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0"/>
        <w:gridCol w:w="840"/>
        <w:gridCol w:w="1725"/>
        <w:gridCol w:w="990"/>
        <w:gridCol w:w="1575"/>
        <w:gridCol w:w="351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50" w:type="dxa"/>
            <w:vAlign w:val="top"/>
          </w:tcPr>
          <w:p>
            <w:pPr>
              <w:spacing w:line="240" w:lineRule="auto"/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产品</w:t>
            </w:r>
          </w:p>
        </w:tc>
        <w:tc>
          <w:tcPr>
            <w:tcW w:w="840" w:type="dxa"/>
            <w:vAlign w:val="top"/>
          </w:tcPr>
          <w:p>
            <w:pPr>
              <w:spacing w:line="240" w:lineRule="auto"/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颜色</w:t>
            </w:r>
          </w:p>
        </w:tc>
        <w:tc>
          <w:tcPr>
            <w:tcW w:w="1725" w:type="dxa"/>
            <w:vAlign w:val="top"/>
          </w:tcPr>
          <w:p>
            <w:pPr>
              <w:spacing w:line="240" w:lineRule="auto"/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规格</w:t>
            </w:r>
          </w:p>
          <w:p>
            <w:pPr>
              <w:spacing w:line="240" w:lineRule="auto"/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（H*W*D/cm）</w:t>
            </w:r>
          </w:p>
        </w:tc>
        <w:tc>
          <w:tcPr>
            <w:tcW w:w="990" w:type="dxa"/>
            <w:vAlign w:val="top"/>
          </w:tcPr>
          <w:p>
            <w:pPr>
              <w:spacing w:line="240" w:lineRule="auto"/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容积</w:t>
            </w:r>
          </w:p>
        </w:tc>
        <w:tc>
          <w:tcPr>
            <w:tcW w:w="1575" w:type="dxa"/>
            <w:vAlign w:val="top"/>
          </w:tcPr>
          <w:p>
            <w:pPr>
              <w:spacing w:line="240" w:lineRule="auto"/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门类型</w:t>
            </w:r>
          </w:p>
        </w:tc>
        <w:tc>
          <w:tcPr>
            <w:tcW w:w="3510" w:type="dxa"/>
            <w:vAlign w:val="top"/>
          </w:tcPr>
          <w:p>
            <w:pPr>
              <w:spacing w:line="240" w:lineRule="auto"/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配置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50" w:type="dxa"/>
            <w:vAlign w:val="top"/>
          </w:tcPr>
          <w:p>
            <w:pPr>
              <w:spacing w:line="240" w:lineRule="auto"/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4加仑安全柜</w:t>
            </w:r>
          </w:p>
        </w:tc>
        <w:tc>
          <w:tcPr>
            <w:tcW w:w="840" w:type="dxa"/>
            <w:vAlign w:val="top"/>
          </w:tcPr>
          <w:p>
            <w:pPr>
              <w:spacing w:line="240" w:lineRule="auto"/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红</w:t>
            </w:r>
          </w:p>
        </w:tc>
        <w:tc>
          <w:tcPr>
            <w:tcW w:w="1725" w:type="dxa"/>
            <w:vAlign w:val="top"/>
          </w:tcPr>
          <w:p>
            <w:pPr>
              <w:spacing w:line="240" w:lineRule="auto"/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56*43*43</w:t>
            </w:r>
          </w:p>
        </w:tc>
        <w:tc>
          <w:tcPr>
            <w:tcW w:w="990" w:type="dxa"/>
            <w:vAlign w:val="top"/>
          </w:tcPr>
          <w:p>
            <w:pPr>
              <w:spacing w:line="240" w:lineRule="auto"/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15升</w:t>
            </w:r>
          </w:p>
        </w:tc>
        <w:tc>
          <w:tcPr>
            <w:tcW w:w="1575" w:type="dxa"/>
            <w:vAlign w:val="top"/>
          </w:tcPr>
          <w:p>
            <w:pPr>
              <w:spacing w:line="240" w:lineRule="auto"/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单门；手动</w:t>
            </w:r>
          </w:p>
        </w:tc>
        <w:tc>
          <w:tcPr>
            <w:tcW w:w="3510" w:type="dxa"/>
            <w:vAlign w:val="top"/>
          </w:tcPr>
          <w:p>
            <w:pPr>
              <w:spacing w:line="240" w:lineRule="auto"/>
              <w:jc w:val="left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可调节层板1块；静电接地导线一根；钥匙两把；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50" w:type="dxa"/>
            <w:vAlign w:val="top"/>
          </w:tcPr>
          <w:p>
            <w:pPr>
              <w:spacing w:line="240" w:lineRule="auto"/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12加仑安全柜</w:t>
            </w:r>
          </w:p>
        </w:tc>
        <w:tc>
          <w:tcPr>
            <w:tcW w:w="840" w:type="dxa"/>
            <w:vAlign w:val="top"/>
          </w:tcPr>
          <w:p>
            <w:pPr>
              <w:spacing w:line="240" w:lineRule="auto"/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红</w:t>
            </w:r>
          </w:p>
        </w:tc>
        <w:tc>
          <w:tcPr>
            <w:tcW w:w="1725" w:type="dxa"/>
            <w:vAlign w:val="top"/>
          </w:tcPr>
          <w:p>
            <w:pPr>
              <w:spacing w:line="240" w:lineRule="auto"/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89*59*46</w:t>
            </w:r>
          </w:p>
        </w:tc>
        <w:tc>
          <w:tcPr>
            <w:tcW w:w="990" w:type="dxa"/>
            <w:vAlign w:val="top"/>
          </w:tcPr>
          <w:p>
            <w:pPr>
              <w:spacing w:line="240" w:lineRule="auto"/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45升</w:t>
            </w:r>
          </w:p>
        </w:tc>
        <w:tc>
          <w:tcPr>
            <w:tcW w:w="1575" w:type="dxa"/>
            <w:vAlign w:val="top"/>
          </w:tcPr>
          <w:p>
            <w:pPr>
              <w:spacing w:line="240" w:lineRule="auto"/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单门；手动</w:t>
            </w:r>
          </w:p>
        </w:tc>
        <w:tc>
          <w:tcPr>
            <w:tcW w:w="3510" w:type="dxa"/>
            <w:vAlign w:val="top"/>
          </w:tcPr>
          <w:p>
            <w:pPr>
              <w:spacing w:line="240" w:lineRule="auto"/>
              <w:jc w:val="left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可调节层板1块；静电接地导线一根；钥匙两把；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50" w:type="dxa"/>
            <w:vAlign w:val="top"/>
          </w:tcPr>
          <w:p>
            <w:pPr>
              <w:spacing w:line="240" w:lineRule="auto"/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22加仑安全柜</w:t>
            </w:r>
          </w:p>
        </w:tc>
        <w:tc>
          <w:tcPr>
            <w:tcW w:w="840" w:type="dxa"/>
            <w:vAlign w:val="top"/>
          </w:tcPr>
          <w:p>
            <w:pPr>
              <w:spacing w:line="240" w:lineRule="auto"/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红</w:t>
            </w:r>
          </w:p>
        </w:tc>
        <w:tc>
          <w:tcPr>
            <w:tcW w:w="1725" w:type="dxa"/>
            <w:vAlign w:val="top"/>
          </w:tcPr>
          <w:p>
            <w:pPr>
              <w:spacing w:line="240" w:lineRule="auto"/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165*60*46</w:t>
            </w:r>
          </w:p>
        </w:tc>
        <w:tc>
          <w:tcPr>
            <w:tcW w:w="990" w:type="dxa"/>
            <w:vAlign w:val="top"/>
          </w:tcPr>
          <w:p>
            <w:pPr>
              <w:spacing w:line="240" w:lineRule="auto"/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83升</w:t>
            </w:r>
          </w:p>
        </w:tc>
        <w:tc>
          <w:tcPr>
            <w:tcW w:w="1575" w:type="dxa"/>
            <w:vAlign w:val="top"/>
          </w:tcPr>
          <w:p>
            <w:pPr>
              <w:spacing w:line="240" w:lineRule="auto"/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单门；手动</w:t>
            </w:r>
          </w:p>
        </w:tc>
        <w:tc>
          <w:tcPr>
            <w:tcW w:w="3510" w:type="dxa"/>
            <w:vAlign w:val="top"/>
          </w:tcPr>
          <w:p>
            <w:pPr>
              <w:spacing w:line="240" w:lineRule="auto"/>
              <w:jc w:val="left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可调节层板2块；静电接地导线一根；钥匙两把；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50" w:type="dxa"/>
            <w:vAlign w:val="top"/>
          </w:tcPr>
          <w:p>
            <w:pPr>
              <w:spacing w:line="240" w:lineRule="auto"/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30加仑安全柜</w:t>
            </w:r>
          </w:p>
        </w:tc>
        <w:tc>
          <w:tcPr>
            <w:tcW w:w="840" w:type="dxa"/>
            <w:vAlign w:val="top"/>
          </w:tcPr>
          <w:p>
            <w:pPr>
              <w:spacing w:line="240" w:lineRule="auto"/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红</w:t>
            </w:r>
          </w:p>
        </w:tc>
        <w:tc>
          <w:tcPr>
            <w:tcW w:w="1725" w:type="dxa"/>
            <w:vAlign w:val="top"/>
          </w:tcPr>
          <w:p>
            <w:pPr>
              <w:spacing w:line="240" w:lineRule="auto"/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112*109*46</w:t>
            </w:r>
          </w:p>
        </w:tc>
        <w:tc>
          <w:tcPr>
            <w:tcW w:w="990" w:type="dxa"/>
            <w:vAlign w:val="top"/>
          </w:tcPr>
          <w:p>
            <w:pPr>
              <w:spacing w:line="240" w:lineRule="auto"/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114升</w:t>
            </w:r>
          </w:p>
        </w:tc>
        <w:tc>
          <w:tcPr>
            <w:tcW w:w="1575" w:type="dxa"/>
            <w:vAlign w:val="top"/>
          </w:tcPr>
          <w:p>
            <w:pPr>
              <w:spacing w:line="240" w:lineRule="auto"/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双门；手动</w:t>
            </w:r>
          </w:p>
        </w:tc>
        <w:tc>
          <w:tcPr>
            <w:tcW w:w="3510" w:type="dxa"/>
            <w:vAlign w:val="top"/>
          </w:tcPr>
          <w:p>
            <w:pPr>
              <w:spacing w:line="240" w:lineRule="auto"/>
              <w:jc w:val="left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可调节层板1块；静电接地导线一根；钥匙两把；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50" w:type="dxa"/>
            <w:vAlign w:val="top"/>
          </w:tcPr>
          <w:p>
            <w:pPr>
              <w:spacing w:line="240" w:lineRule="auto"/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45加仑安全柜</w:t>
            </w:r>
          </w:p>
        </w:tc>
        <w:tc>
          <w:tcPr>
            <w:tcW w:w="840" w:type="dxa"/>
            <w:vAlign w:val="top"/>
          </w:tcPr>
          <w:p>
            <w:pPr>
              <w:spacing w:line="240" w:lineRule="auto"/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红</w:t>
            </w:r>
          </w:p>
        </w:tc>
        <w:tc>
          <w:tcPr>
            <w:tcW w:w="1725" w:type="dxa"/>
            <w:vAlign w:val="top"/>
          </w:tcPr>
          <w:p>
            <w:pPr>
              <w:spacing w:line="240" w:lineRule="auto"/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165*109*46</w:t>
            </w:r>
          </w:p>
        </w:tc>
        <w:tc>
          <w:tcPr>
            <w:tcW w:w="990" w:type="dxa"/>
            <w:vAlign w:val="top"/>
          </w:tcPr>
          <w:p>
            <w:pPr>
              <w:spacing w:line="240" w:lineRule="auto"/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170升</w:t>
            </w:r>
          </w:p>
        </w:tc>
        <w:tc>
          <w:tcPr>
            <w:tcW w:w="1575" w:type="dxa"/>
            <w:vAlign w:val="top"/>
          </w:tcPr>
          <w:p>
            <w:pPr>
              <w:spacing w:line="240" w:lineRule="auto"/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双门；手动</w:t>
            </w:r>
          </w:p>
        </w:tc>
        <w:tc>
          <w:tcPr>
            <w:tcW w:w="3510" w:type="dxa"/>
            <w:vAlign w:val="top"/>
          </w:tcPr>
          <w:p>
            <w:pPr>
              <w:spacing w:line="240" w:lineRule="auto"/>
              <w:jc w:val="left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可调节层板2块；静电接地导线一根；钥匙两把；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50" w:type="dxa"/>
            <w:vAlign w:val="top"/>
          </w:tcPr>
          <w:p>
            <w:pPr>
              <w:spacing w:line="240" w:lineRule="auto"/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60加仑安全柜</w:t>
            </w:r>
          </w:p>
        </w:tc>
        <w:tc>
          <w:tcPr>
            <w:tcW w:w="840" w:type="dxa"/>
            <w:vAlign w:val="top"/>
          </w:tcPr>
          <w:p>
            <w:pPr>
              <w:spacing w:line="240" w:lineRule="auto"/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红</w:t>
            </w:r>
          </w:p>
        </w:tc>
        <w:tc>
          <w:tcPr>
            <w:tcW w:w="1725" w:type="dxa"/>
            <w:vAlign w:val="top"/>
          </w:tcPr>
          <w:p>
            <w:pPr>
              <w:spacing w:line="240" w:lineRule="auto"/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165*86*86</w:t>
            </w:r>
          </w:p>
        </w:tc>
        <w:tc>
          <w:tcPr>
            <w:tcW w:w="990" w:type="dxa"/>
            <w:vAlign w:val="top"/>
          </w:tcPr>
          <w:p>
            <w:pPr>
              <w:spacing w:line="240" w:lineRule="auto"/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227升</w:t>
            </w:r>
          </w:p>
        </w:tc>
        <w:tc>
          <w:tcPr>
            <w:tcW w:w="1575" w:type="dxa"/>
            <w:vAlign w:val="top"/>
          </w:tcPr>
          <w:p>
            <w:pPr>
              <w:spacing w:line="240" w:lineRule="auto"/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双门；手动</w:t>
            </w:r>
          </w:p>
        </w:tc>
        <w:tc>
          <w:tcPr>
            <w:tcW w:w="3510" w:type="dxa"/>
            <w:vAlign w:val="top"/>
          </w:tcPr>
          <w:p>
            <w:pPr>
              <w:spacing w:line="240" w:lineRule="auto"/>
              <w:jc w:val="left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可调节层板2块；静电接地导线一根；钥匙两把；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50" w:type="dxa"/>
            <w:vAlign w:val="top"/>
          </w:tcPr>
          <w:p>
            <w:pPr>
              <w:spacing w:line="240" w:lineRule="auto"/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90加仑安全柜</w:t>
            </w:r>
          </w:p>
        </w:tc>
        <w:tc>
          <w:tcPr>
            <w:tcW w:w="840" w:type="dxa"/>
            <w:vAlign w:val="top"/>
          </w:tcPr>
          <w:p>
            <w:pPr>
              <w:spacing w:line="240" w:lineRule="auto"/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红</w:t>
            </w:r>
          </w:p>
        </w:tc>
        <w:tc>
          <w:tcPr>
            <w:tcW w:w="1725" w:type="dxa"/>
            <w:vAlign w:val="top"/>
          </w:tcPr>
          <w:p>
            <w:pPr>
              <w:spacing w:line="240" w:lineRule="auto"/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165*109*86</w:t>
            </w:r>
          </w:p>
        </w:tc>
        <w:tc>
          <w:tcPr>
            <w:tcW w:w="990" w:type="dxa"/>
            <w:vAlign w:val="top"/>
          </w:tcPr>
          <w:p>
            <w:pPr>
              <w:spacing w:line="240" w:lineRule="auto"/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340升</w:t>
            </w:r>
          </w:p>
        </w:tc>
        <w:tc>
          <w:tcPr>
            <w:tcW w:w="1575" w:type="dxa"/>
            <w:vAlign w:val="top"/>
          </w:tcPr>
          <w:p>
            <w:pPr>
              <w:spacing w:line="240" w:lineRule="auto"/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双门；手动</w:t>
            </w:r>
          </w:p>
        </w:tc>
        <w:tc>
          <w:tcPr>
            <w:tcW w:w="3510" w:type="dxa"/>
            <w:vAlign w:val="top"/>
          </w:tcPr>
          <w:p>
            <w:pPr>
              <w:spacing w:line="240" w:lineRule="auto"/>
              <w:jc w:val="left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可调节层板2块；静电接地导线一根；钥匙两把；</w:t>
            </w:r>
          </w:p>
        </w:tc>
      </w:tr>
    </w:tbl>
    <w:p>
      <w:pPr>
        <w:spacing w:line="240" w:lineRule="auto"/>
        <w:jc w:val="left"/>
        <w:rPr>
          <w:rFonts w:hint="eastAsia"/>
          <w:sz w:val="24"/>
          <w:szCs w:val="24"/>
          <w:lang w:val="en-US" w:eastAsia="zh-CN"/>
        </w:rPr>
      </w:pP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隶书">
    <w:panose1 w:val="02010800040101010101"/>
    <w:charset w:val="86"/>
    <w:family w:val="auto"/>
    <w:pitch w:val="default"/>
    <w:sig w:usb0="00000001" w:usb1="080F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DAB4655"/>
    <w:rsid w:val="21C95302"/>
    <w:rsid w:val="26245100"/>
    <w:rsid w:val="38F56DAB"/>
    <w:rsid w:val="4E8D60DC"/>
    <w:rsid w:val="5DAB465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styleId="3">
    <w:name w:val="FollowedHyperlink"/>
    <w:basedOn w:val="2"/>
    <w:uiPriority w:val="0"/>
    <w:rPr>
      <w:color w:val="800080"/>
      <w:u w:val="single"/>
    </w:rPr>
  </w:style>
  <w:style w:type="character" w:styleId="4">
    <w:name w:val="Hyperlink"/>
    <w:basedOn w:val="2"/>
    <w:qFormat/>
    <w:uiPriority w:val="0"/>
    <w:rPr>
      <w:color w:val="0000FF"/>
      <w:u w:val="single"/>
    </w:rPr>
  </w:style>
  <w:style w:type="table" w:styleId="6">
    <w:name w:val="Table Grid"/>
    <w:basedOn w:val="5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Office_10.1.0.7223_F1E327BC-269C-435d-A152-05C5408002CA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2016-09-25T04:22:00Z</dcterms:created>
  <dc:creator>Administrator</dc:creator>
  <cp:lastModifiedBy>王威</cp:lastModifiedBy>
  <dcterms:modified xsi:type="dcterms:W3CDTF">2018-04-18T15:35:04Z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2052-10.1.0.7223</vt:lpwstr>
  </property>
</Properties>
</file>